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F7292">
      <w:pPr>
        <w:autoSpaceDE w:val="0"/>
        <w:autoSpaceDN w:val="0"/>
        <w:adjustRightInd w:val="0"/>
        <w:rPr>
          <w:rFonts w:hint="eastAsia" w:ascii="仿宋" w:hAnsi="仿宋" w:eastAsia="仿宋" w:cs="宋体"/>
          <w:color w:val="0000FF"/>
          <w:highlight w:val="none"/>
        </w:rPr>
      </w:pPr>
    </w:p>
    <w:p w14:paraId="77189287">
      <w:pPr>
        <w:autoSpaceDE w:val="0"/>
        <w:autoSpaceDN w:val="0"/>
        <w:adjustRightInd w:val="0"/>
        <w:rPr>
          <w:rFonts w:hint="eastAsia" w:ascii="仿宋" w:hAnsi="仿宋" w:eastAsia="仿宋" w:cs="宋体"/>
          <w:color w:val="0000FF"/>
          <w:highlight w:val="none"/>
        </w:rPr>
      </w:pPr>
    </w:p>
    <w:p w14:paraId="758822AB">
      <w:pPr>
        <w:autoSpaceDE w:val="0"/>
        <w:autoSpaceDN w:val="0"/>
        <w:adjustRightInd w:val="0"/>
        <w:ind w:right="318" w:rightChars="100"/>
        <w:jc w:val="right"/>
        <w:rPr>
          <w:rFonts w:hint="eastAsia" w:ascii="仿宋_GB2312" w:cs="宋体"/>
          <w:color w:val="auto"/>
          <w:highlight w:val="none"/>
        </w:rPr>
      </w:pPr>
      <w:r>
        <w:rPr>
          <w:rFonts w:hint="eastAsia" w:ascii="仿宋" w:hAnsi="仿宋" w:eastAsia="仿宋" w:cs="宋体"/>
          <w:color w:val="auto"/>
          <w:highlight w:val="none"/>
        </w:rPr>
        <w:t>鹤环许〔202</w:t>
      </w:r>
      <w:r>
        <w:rPr>
          <w:rFonts w:hint="eastAsia" w:ascii="仿宋" w:hAnsi="仿宋" w:eastAsia="仿宋" w:cs="宋体"/>
          <w:color w:val="auto"/>
          <w:highlight w:val="non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highlight w:val="none"/>
        </w:rPr>
        <w:t>〕</w:t>
      </w:r>
      <w:r>
        <w:rPr>
          <w:rFonts w:hint="eastAsia" w:ascii="仿宋" w:hAnsi="仿宋" w:eastAsia="仿宋" w:cs="宋体"/>
          <w:color w:val="auto"/>
          <w:highlight w:val="none"/>
          <w:lang w:val="en-US" w:eastAsia="zh-CN"/>
        </w:rPr>
        <w:t>15</w:t>
      </w:r>
      <w:r>
        <w:rPr>
          <w:rFonts w:hint="eastAsia" w:ascii="仿宋" w:hAnsi="仿宋" w:eastAsia="仿宋" w:cs="宋体"/>
          <w:color w:val="auto"/>
          <w:highlight w:val="none"/>
        </w:rPr>
        <w:t>号</w:t>
      </w:r>
    </w:p>
    <w:p w14:paraId="586B5E53">
      <w:pPr>
        <w:autoSpaceDE w:val="0"/>
        <w:autoSpaceDN w:val="0"/>
        <w:adjustRightInd w:val="0"/>
        <w:rPr>
          <w:rFonts w:hint="eastAsia" w:ascii="仿宋" w:hAnsi="仿宋" w:eastAsia="仿宋" w:cs="宋体"/>
          <w:color w:val="0000FF"/>
          <w:highlight w:val="none"/>
        </w:rPr>
      </w:pPr>
    </w:p>
    <w:p w14:paraId="3922C62A">
      <w:pPr>
        <w:autoSpaceDE w:val="0"/>
        <w:autoSpaceDN w:val="0"/>
        <w:adjustRightInd w:val="0"/>
        <w:spacing w:line="0" w:lineRule="atLeast"/>
        <w:ind w:left="438" w:hanging="438" w:hangingChars="100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关于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val="en-US" w:eastAsia="zh-CN"/>
        </w:rPr>
        <w:t>黑龙江省鹤岗市水泥厂采石场矿山生态</w:t>
      </w:r>
    </w:p>
    <w:p w14:paraId="7E714A70">
      <w:pPr>
        <w:autoSpaceDE w:val="0"/>
        <w:autoSpaceDN w:val="0"/>
        <w:adjustRightInd w:val="0"/>
        <w:spacing w:line="0" w:lineRule="atLeast"/>
        <w:ind w:left="438" w:hanging="438" w:hangingChars="100"/>
        <w:jc w:val="center"/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val="en-US" w:eastAsia="zh-CN"/>
        </w:rPr>
        <w:t>修复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环境影响报告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  <w:lang w:val="en-US" w:eastAsia="zh-CN"/>
        </w:rPr>
        <w:t>表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  <w:highlight w:val="none"/>
        </w:rPr>
        <w:t>的批复</w:t>
      </w:r>
    </w:p>
    <w:p w14:paraId="4B3C1B31">
      <w:pPr>
        <w:autoSpaceDE w:val="0"/>
        <w:autoSpaceDN w:val="0"/>
        <w:adjustRightInd w:val="0"/>
        <w:ind w:firstLine="636" w:firstLineChars="200"/>
        <w:rPr>
          <w:rFonts w:hint="eastAsia" w:ascii="仿宋" w:hAnsi="仿宋" w:eastAsia="仿宋" w:cs="宋体"/>
          <w:color w:val="0000FF"/>
          <w:highlight w:val="none"/>
        </w:rPr>
      </w:pPr>
    </w:p>
    <w:p w14:paraId="293872EF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鹤岗市兴山区人民政府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15FC3477"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你单位报送的《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黑龙江省鹤岗市水泥厂采石场矿山生态修复项目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环境影响报告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》（以下简称“报告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”）收悉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结合鹤岗市环境技术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中心技术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评估意见，经研究，提出如下审批意见。</w:t>
      </w:r>
    </w:p>
    <w:p w14:paraId="28A8D230">
      <w:pPr>
        <w:pStyle w:val="2"/>
        <w:ind w:firstLine="636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GB" w:eastAsia="zh-CN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一、项目基本情况</w:t>
      </w:r>
    </w:p>
    <w:p w14:paraId="30997F3A">
      <w:pPr>
        <w:ind w:firstLine="636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GB" w:eastAsia="zh-CN"/>
        </w:rPr>
        <w:t>项目建设性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GB" w:eastAsia="zh-CN"/>
        </w:rPr>
        <w:t>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为新建，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GB"/>
        </w:rPr>
        <w:t>建设地点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位于黑龙江省鹤岗市兴山区水泥厂采石场（长征路5号）。黑龙江省鹤岗市水泥厂采石场矿山生态修复项目治理面积13.468hm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。项目通过实施土石方开挖工程、土地平整工程、植被恢复工程、管护工程等，对黑龙江省鹤岗市水泥厂采石场矿山进行生态修复。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GB"/>
        </w:rPr>
        <w:t>项目总投资为1627.95万元，环保投资为187万元。</w:t>
      </w:r>
    </w:p>
    <w:p w14:paraId="450C7750"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在全面落实《报告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》和本批复提出的各项生态环境保护措施后，对环境的不利影响可以得到一定缓解或控制。我局原则同意《报告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》的环境影响评价总体结论和各项生态环境保护措施。</w:t>
      </w:r>
    </w:p>
    <w:p w14:paraId="6ECCCAD7">
      <w:pPr>
        <w:ind w:firstLine="636" w:firstLineChars="200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二、项目设计、建设和运行管理中应重点做好的工作</w:t>
      </w:r>
    </w:p>
    <w:p w14:paraId="74A08192"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" w:hAnsi="楷体" w:eastAsia="楷体" w:cs="仿宋"/>
          <w:sz w:val="32"/>
          <w:szCs w:val="32"/>
          <w:highlight w:val="none"/>
        </w:rPr>
        <w:t>（一）</w:t>
      </w:r>
      <w:r>
        <w:rPr>
          <w:rFonts w:ascii="楷体" w:hAnsi="楷体" w:eastAsia="楷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大气污染防</w:t>
      </w:r>
      <w:r>
        <w:rPr>
          <w:rFonts w:ascii="楷体" w:hAnsi="楷体" w:eastAsia="楷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治</w:t>
      </w:r>
      <w:r>
        <w:rPr>
          <w:rFonts w:hint="eastAsia" w:ascii="楷体" w:hAnsi="楷体" w:eastAsia="楷体" w:cs="Times New Roman"/>
          <w:color w:val="auto"/>
          <w:sz w:val="32"/>
          <w:szCs w:val="32"/>
          <w:highlight w:val="none"/>
        </w:rPr>
        <w:t>措施。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项目施工期无组织排放粉尘应满足《大气污染物综合排放标准》 （GB16297-1996）表2无组织排放监控浓度限值。施工场地区域周围设置连续无间隙的硬质围挡，施工车辆物料遮盖，回填物流运输中要用挡板和蓬布密闭运输，无雨天气时对施工道路洒水，减少扬尘产生，降低施工扬尘对周边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境的影响。</w:t>
      </w:r>
    </w:p>
    <w:p w14:paraId="04785C6D">
      <w:pPr>
        <w:ind w:firstLine="636" w:firstLineChars="200"/>
        <w:rPr>
          <w:rFonts w:hint="eastAsia"/>
          <w:highlight w:val="none"/>
        </w:rPr>
      </w:pPr>
      <w:r>
        <w:rPr>
          <w:rFonts w:hint="eastAsia" w:ascii="楷体" w:hAnsi="楷体" w:eastAsia="楷体" w:cs="仿宋"/>
          <w:sz w:val="32"/>
          <w:szCs w:val="32"/>
          <w:highlight w:val="none"/>
        </w:rPr>
        <w:t>（二）</w:t>
      </w:r>
      <w:r>
        <w:rPr>
          <w:rFonts w:ascii="楷体" w:hAnsi="楷体" w:eastAsia="楷体" w:cs="仿宋"/>
          <w:sz w:val="32"/>
          <w:szCs w:val="32"/>
          <w:highlight w:val="none"/>
        </w:rPr>
        <w:t>水环境保护措施</w:t>
      </w:r>
      <w:r>
        <w:rPr>
          <w:rFonts w:hint="eastAsia" w:ascii="楷体" w:hAnsi="楷体" w:eastAsia="楷体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CN" w:eastAsia="zh-CN"/>
        </w:rPr>
        <w:t>施工废水不得排入自然水体，经处理后回用；项目不设施工营地，施工人员生活污水经防渗旱厕收集后，定期清掏外运堆肥。</w:t>
      </w:r>
    </w:p>
    <w:p w14:paraId="15E10687"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" w:hAnsi="楷体" w:eastAsia="楷体" w:cs="仿宋"/>
          <w:sz w:val="32"/>
          <w:szCs w:val="32"/>
          <w:highlight w:val="none"/>
        </w:rPr>
        <w:t>（三）</w:t>
      </w:r>
      <w:r>
        <w:rPr>
          <w:rFonts w:ascii="楷体" w:hAnsi="楷体" w:eastAsia="楷体" w:cs="仿宋"/>
          <w:sz w:val="32"/>
          <w:szCs w:val="32"/>
          <w:highlight w:val="none"/>
        </w:rPr>
        <w:t>噪声污染防治措施</w:t>
      </w:r>
      <w:r>
        <w:rPr>
          <w:rFonts w:hint="eastAsia" w:ascii="楷体" w:hAnsi="楷体" w:eastAsia="楷体" w:cs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施工噪声应采取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低噪声设备和工艺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加强机械设备的维修和保养，减少运行噪声，在施工厂界设置简易围墙等，确保厂界噪声应满足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《建筑施工场界环境噪声排放标准》（GB12523-2011）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标准限值要求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628CD7AA"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" w:hAnsi="楷体" w:eastAsia="楷体" w:cs="仿宋"/>
          <w:sz w:val="32"/>
          <w:szCs w:val="32"/>
          <w:highlight w:val="none"/>
        </w:rPr>
        <w:t>(四）固体废物处置处理措施。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施工产生的生活垃圾委托环卫部门清运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弃土用于回填；绿化工程产生的废弃包装物外售。项目危险废物储存容器集中收集，交由有资质的机构进行处置。</w:t>
      </w:r>
    </w:p>
    <w:p w14:paraId="15E02B40">
      <w:pPr>
        <w:ind w:left="0" w:leftChars="0" w:firstLine="636" w:firstLineChars="200"/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楷体" w:hAnsi="楷体" w:eastAsia="楷体" w:cs="仿宋"/>
          <w:sz w:val="32"/>
          <w:szCs w:val="32"/>
          <w:highlight w:val="none"/>
        </w:rPr>
        <w:t>（五）加强环境风险防范。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严格落实《报告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》提出的风险防范措施，针对可能发生的突发环境事件，建立应急联动机制，制定环境风险事故应急预案，定期组织开展应急演练。严格落实源头防控措施，防止发生大气、水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污染事件；委托有相应资质的单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  <w:t>位对环保设备设施进行设计、施工，建设、运行过程中落实安全生产工作要求，坚决杜绝安全事故问题发生。</w:t>
      </w:r>
    </w:p>
    <w:p w14:paraId="36AEC6CE">
      <w:pPr>
        <w:ind w:firstLine="636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项目建设必须严格执行配套的环境保护设施与主体工程同时设计、同时施工、同时投产使用的环境保护“三同时”制度。项目竣工后，须按程序实施自主环境保护竣工验收，未经验收或者验收不合格的，不得投入使用。</w:t>
      </w:r>
    </w:p>
    <w:p w14:paraId="15900BE8">
      <w:pPr>
        <w:ind w:firstLine="636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环境影响报告表经批准后，项目的性质、规模、地点或者防治污染的措施发生重大变动的，应当重新报批该项目的环境影响报告表。自环境影响报告表批复文件批准之日起，如超过五年方决定开工建设的，环境影响报告表应当重新审核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你单位应按规定接受鹤岗市生态环境综合执法局监督管理。</w:t>
      </w:r>
    </w:p>
    <w:p w14:paraId="50499DD5">
      <w:pPr>
        <w:ind w:firstLine="636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685A1B5A">
      <w:pPr>
        <w:autoSpaceDE w:val="0"/>
        <w:autoSpaceDN w:val="0"/>
        <w:adjustRightInd w:val="0"/>
        <w:ind w:right="1272" w:rightChars="400"/>
        <w:rPr>
          <w:rFonts w:hint="eastAsia" w:ascii="仿宋" w:hAnsi="仿宋" w:eastAsia="仿宋" w:cs="仿宋"/>
          <w:color w:val="auto"/>
          <w:highlight w:val="none"/>
        </w:rPr>
      </w:pPr>
    </w:p>
    <w:p w14:paraId="51BF2E2E">
      <w:pPr>
        <w:pStyle w:val="24"/>
        <w:rPr>
          <w:rFonts w:hint="eastAsia" w:ascii="仿宋" w:hAnsi="仿宋" w:eastAsia="仿宋" w:cs="仿宋"/>
          <w:color w:val="auto"/>
          <w:highlight w:val="none"/>
        </w:rPr>
      </w:pPr>
    </w:p>
    <w:p w14:paraId="5E48403E">
      <w:pPr>
        <w:rPr>
          <w:rFonts w:hint="eastAsia" w:ascii="仿宋" w:hAnsi="仿宋" w:eastAsia="仿宋" w:cs="仿宋"/>
          <w:color w:val="auto"/>
          <w:highlight w:val="none"/>
        </w:rPr>
      </w:pPr>
    </w:p>
    <w:p w14:paraId="2AF84B27">
      <w:pPr>
        <w:pStyle w:val="24"/>
        <w:rPr>
          <w:rFonts w:hint="eastAsia" w:ascii="仿宋" w:hAnsi="仿宋" w:eastAsia="仿宋" w:cs="仿宋"/>
          <w:color w:val="auto"/>
          <w:highlight w:val="none"/>
        </w:rPr>
      </w:pPr>
    </w:p>
    <w:p w14:paraId="57C453CB">
      <w:pPr>
        <w:rPr>
          <w:rFonts w:hint="eastAsia" w:ascii="仿宋" w:hAnsi="仿宋" w:eastAsia="仿宋" w:cs="仿宋"/>
          <w:color w:val="auto"/>
          <w:highlight w:val="none"/>
        </w:rPr>
      </w:pPr>
    </w:p>
    <w:p w14:paraId="189251FD">
      <w:pPr>
        <w:pStyle w:val="24"/>
        <w:rPr>
          <w:rFonts w:hint="eastAsia" w:ascii="仿宋" w:hAnsi="仿宋" w:eastAsia="仿宋" w:cs="仿宋"/>
          <w:color w:val="auto"/>
          <w:highlight w:val="none"/>
        </w:rPr>
      </w:pPr>
    </w:p>
    <w:p w14:paraId="6597E617">
      <w:pPr>
        <w:rPr>
          <w:rFonts w:hint="eastAsia" w:ascii="仿宋" w:hAnsi="仿宋" w:eastAsia="仿宋" w:cs="仿宋"/>
          <w:color w:val="auto"/>
          <w:highlight w:val="none"/>
        </w:rPr>
      </w:pPr>
    </w:p>
    <w:p w14:paraId="4D5D6710">
      <w:pPr>
        <w:pStyle w:val="24"/>
        <w:rPr>
          <w:rFonts w:hint="eastAsia" w:ascii="仿宋" w:hAnsi="仿宋" w:eastAsia="仿宋" w:cs="仿宋"/>
          <w:color w:val="auto"/>
          <w:highlight w:val="none"/>
        </w:rPr>
      </w:pPr>
    </w:p>
    <w:p w14:paraId="67BE5A45">
      <w:pPr>
        <w:rPr>
          <w:rFonts w:hint="eastAsia" w:ascii="仿宋" w:hAnsi="仿宋" w:eastAsia="仿宋" w:cs="仿宋"/>
          <w:color w:val="auto"/>
          <w:highlight w:val="none"/>
        </w:rPr>
      </w:pPr>
    </w:p>
    <w:p w14:paraId="7B6F8331">
      <w:pPr>
        <w:pStyle w:val="24"/>
        <w:rPr>
          <w:rFonts w:hint="eastAsia" w:ascii="仿宋" w:hAnsi="仿宋" w:eastAsia="仿宋" w:cs="仿宋"/>
          <w:color w:val="auto"/>
          <w:highlight w:val="none"/>
        </w:rPr>
      </w:pPr>
    </w:p>
    <w:p w14:paraId="1E574834">
      <w:pPr>
        <w:rPr>
          <w:rFonts w:hint="eastAsia" w:ascii="仿宋" w:hAnsi="仿宋" w:eastAsia="仿宋" w:cs="仿宋"/>
          <w:color w:val="auto"/>
          <w:highlight w:val="none"/>
        </w:rPr>
      </w:pPr>
    </w:p>
    <w:p w14:paraId="7B13E27C">
      <w:pP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（此页无正文）</w:t>
      </w:r>
    </w:p>
    <w:p w14:paraId="71CF6A0D">
      <w:pPr>
        <w:autoSpaceDE w:val="0"/>
        <w:autoSpaceDN w:val="0"/>
        <w:adjustRightInd w:val="0"/>
        <w:ind w:right="1272" w:rightChars="400"/>
        <w:rPr>
          <w:rFonts w:hint="eastAsia" w:ascii="仿宋" w:hAnsi="仿宋" w:eastAsia="仿宋" w:cs="仿宋"/>
          <w:color w:val="auto"/>
          <w:highlight w:val="none"/>
        </w:rPr>
      </w:pPr>
    </w:p>
    <w:p w14:paraId="38041AD6">
      <w:pPr>
        <w:pStyle w:val="24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47D6BF4">
      <w:pPr>
        <w:rPr>
          <w:rFonts w:hint="eastAsia" w:ascii="仿宋" w:hAnsi="仿宋" w:eastAsia="仿宋" w:cs="仿宋"/>
          <w:highlight w:val="none"/>
        </w:rPr>
      </w:pPr>
    </w:p>
    <w:p w14:paraId="555996AA">
      <w:pPr>
        <w:autoSpaceDE w:val="0"/>
        <w:autoSpaceDN w:val="0"/>
        <w:adjustRightInd w:val="0"/>
        <w:ind w:right="1272" w:rightChars="400" w:firstLine="5088" w:firstLineChars="16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鹤岗市生态环境局</w:t>
      </w:r>
    </w:p>
    <w:p w14:paraId="545FDC82">
      <w:pPr>
        <w:autoSpaceDE w:val="0"/>
        <w:autoSpaceDN w:val="0"/>
        <w:adjustRightInd w:val="0"/>
        <w:ind w:right="1431" w:rightChars="450"/>
        <w:jc w:val="center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              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highlight w:val="none"/>
        </w:rPr>
        <w:t>202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highlight w:val="none"/>
        </w:rPr>
        <w:t>年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highlight w:val="none"/>
        </w:rPr>
        <w:t>月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highlight w:val="none"/>
        </w:rPr>
        <w:t xml:space="preserve"> </w:t>
      </w:r>
    </w:p>
    <w:p w14:paraId="6712BCE8">
      <w:pPr>
        <w:autoSpaceDE w:val="0"/>
        <w:autoSpaceDN w:val="0"/>
        <w:adjustRightInd w:val="0"/>
        <w:ind w:right="1272" w:rightChars="400" w:firstLine="5088" w:firstLineChars="1600"/>
        <w:rPr>
          <w:rFonts w:hint="default" w:ascii="仿宋" w:hAnsi="仿宋" w:eastAsia="仿宋" w:cs="仿宋"/>
          <w:color w:val="auto"/>
          <w:highlight w:val="none"/>
        </w:rPr>
      </w:pPr>
    </w:p>
    <w:p w14:paraId="01208EFC">
      <w:pPr>
        <w:autoSpaceDE w:val="0"/>
        <w:autoSpaceDN w:val="0"/>
        <w:adjustRightInd w:val="0"/>
        <w:ind w:right="1272" w:rightChars="400" w:firstLine="5088" w:firstLineChars="1600"/>
        <w:rPr>
          <w:rFonts w:hint="default" w:ascii="仿宋" w:hAnsi="仿宋" w:eastAsia="仿宋" w:cs="仿宋"/>
          <w:color w:val="auto"/>
          <w:highlight w:val="none"/>
        </w:rPr>
      </w:pPr>
    </w:p>
    <w:p w14:paraId="79C86F40">
      <w:pPr>
        <w:autoSpaceDE w:val="0"/>
        <w:autoSpaceDN w:val="0"/>
        <w:adjustRightInd w:val="0"/>
        <w:ind w:right="1272" w:rightChars="400" w:firstLine="5088" w:firstLineChars="16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 xml:space="preserve">     </w:t>
      </w:r>
    </w:p>
    <w:p w14:paraId="3A30B494">
      <w:pPr>
        <w:autoSpaceDE w:val="0"/>
        <w:autoSpaceDN w:val="0"/>
        <w:adjustRightInd w:val="0"/>
        <w:ind w:right="1272" w:rightChars="400" w:firstLine="5088" w:firstLineChars="16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 xml:space="preserve"> </w:t>
      </w:r>
    </w:p>
    <w:p w14:paraId="3643A865">
      <w:pPr>
        <w:autoSpaceDE w:val="0"/>
        <w:autoSpaceDN w:val="0"/>
        <w:adjustRightInd w:val="0"/>
        <w:ind w:right="1272" w:rightChars="400" w:firstLine="5088" w:firstLineChars="1600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41058825">
      <w:pPr>
        <w:pStyle w:val="24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F505E5B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6F03A471">
      <w:pPr>
        <w:pStyle w:val="24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E21325A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5D50473">
      <w:pPr>
        <w:pStyle w:val="24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22CD99F"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F76CC0A">
      <w:pPr>
        <w:pStyle w:val="24"/>
        <w:rPr>
          <w:rFonts w:hint="eastAsia"/>
          <w:sz w:val="32"/>
          <w:szCs w:val="32"/>
          <w:highlight w:val="none"/>
          <w:lang w:val="en-US" w:eastAsia="zh-CN"/>
        </w:rPr>
      </w:pPr>
    </w:p>
    <w:p w14:paraId="1E5323C1">
      <w:pPr>
        <w:autoSpaceDE w:val="0"/>
        <w:autoSpaceDN w:val="0"/>
        <w:adjustRightInd w:val="0"/>
        <w:ind w:right="1272" w:rightChars="400" w:firstLine="5088" w:firstLineChars="16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1C23316">
      <w:pPr>
        <w:autoSpaceDE w:val="0"/>
        <w:autoSpaceDN w:val="0"/>
        <w:adjustRightInd w:val="0"/>
        <w:rPr>
          <w:rFonts w:hint="eastAsia" w:ascii="仿宋_GB2312" w:cs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cs="宋体"/>
          <w:color w:val="auto"/>
          <w:sz w:val="32"/>
          <w:szCs w:val="32"/>
          <w:highlight w:val="none"/>
          <w:u w:val="single"/>
        </w:rPr>
        <w:t xml:space="preserve">                                                                                                          </w:t>
      </w:r>
    </w:p>
    <w:p w14:paraId="4021283D">
      <w:pPr>
        <w:pStyle w:val="24"/>
        <w:rPr>
          <w:rFonts w:hint="default" w:ascii="仿宋" w:hAnsi="仿宋" w:eastAsia="仿宋" w:cs="宋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  <w:lang w:eastAsia="zh-CN"/>
        </w:rPr>
        <w:t>抄送：鹤岗市生态环境综合执法局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2F2DECC7">
      <w:pPr>
        <w:pStyle w:val="24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</w:rPr>
        <w:t xml:space="preserve">  鹤岗市生态环境局办公室               202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</w:rPr>
        <w:t>日印发</w:t>
      </w:r>
      <w:r>
        <w:rPr>
          <w:rFonts w:hint="eastAsia" w:ascii="仿宋" w:hAnsi="仿宋" w:eastAsia="仿宋" w:cs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</w:t>
      </w:r>
    </w:p>
    <w:sectPr>
      <w:footerReference r:id="rId3" w:type="default"/>
      <w:footerReference r:id="rId4" w:type="even"/>
      <w:pgSz w:w="11906" w:h="16838"/>
      <w:pgMar w:top="2098" w:right="1418" w:bottom="1701" w:left="1588" w:header="851" w:footer="992" w:gutter="0"/>
      <w:cols w:space="720" w:num="1"/>
      <w:titlePg/>
      <w:docGrid w:type="linesAndChars" w:linePitch="59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7DE38C-CA7B-41EF-A8FF-32F1A9D2E1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117049-83E4-446A-819C-AC8F8937B291}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63A86F-5BFD-4DE9-91AE-4B29E419E37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157CD0-C0FF-491F-95B1-A5CAA476AE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A2737">
    <w:pPr>
      <w:pStyle w:val="11"/>
      <w:ind w:right="360" w:firstLine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81314">
                          <w:pPr>
                            <w:pStyle w:val="11"/>
                            <w:ind w:right="360" w:firstLine="36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281314">
                    <w:pPr>
                      <w:pStyle w:val="11"/>
                      <w:ind w:right="360" w:firstLine="360"/>
                      <w:jc w:val="right"/>
                    </w:pP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FDC1C">
    <w:pPr>
      <w:pStyle w:val="11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1445C">
                          <w:pPr>
                            <w:pStyle w:val="11"/>
                            <w:ind w:right="360" w:firstLine="360"/>
                          </w:pP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>4</w:t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21"/>
                              <w:rFonts w:ascii="宋体" w:hAnsi="宋体" w:eastAsia="宋体"/>
                              <w:kern w:val="0"/>
                              <w:sz w:val="28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B1445C">
                    <w:pPr>
                      <w:pStyle w:val="11"/>
                      <w:ind w:right="360" w:firstLine="360"/>
                    </w:pP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- </w:t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>4</w:t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21"/>
                        <w:rFonts w:ascii="宋体" w:hAnsi="宋体" w:eastAsia="宋体"/>
                        <w:kern w:val="0"/>
                        <w:sz w:val="28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9"/>
  <w:drawingGridVerticalSpacing w:val="29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ODJjZjJlYmVhYTFjNjg1OWUzOTExYWZkNTI1ZjMifQ=="/>
    <w:docVar w:name="KSO_WPS_MARK_KEY" w:val="8ebc9316-42e1-4342-8c4d-0de413dd599d"/>
  </w:docVars>
  <w:rsids>
    <w:rsidRoot w:val="04D4373D"/>
    <w:rsid w:val="0001111E"/>
    <w:rsid w:val="000260D9"/>
    <w:rsid w:val="00045946"/>
    <w:rsid w:val="00046341"/>
    <w:rsid w:val="00046530"/>
    <w:rsid w:val="00046EB5"/>
    <w:rsid w:val="000530DA"/>
    <w:rsid w:val="00074043"/>
    <w:rsid w:val="0008343C"/>
    <w:rsid w:val="00092D90"/>
    <w:rsid w:val="00093245"/>
    <w:rsid w:val="000D5D03"/>
    <w:rsid w:val="000E76FE"/>
    <w:rsid w:val="00113C81"/>
    <w:rsid w:val="00115013"/>
    <w:rsid w:val="001157AF"/>
    <w:rsid w:val="00122F4F"/>
    <w:rsid w:val="00126E42"/>
    <w:rsid w:val="00141313"/>
    <w:rsid w:val="00143D78"/>
    <w:rsid w:val="001629EA"/>
    <w:rsid w:val="001814FD"/>
    <w:rsid w:val="001A58ED"/>
    <w:rsid w:val="001A7342"/>
    <w:rsid w:val="001C34AA"/>
    <w:rsid w:val="001D41CE"/>
    <w:rsid w:val="001F650D"/>
    <w:rsid w:val="002008CF"/>
    <w:rsid w:val="00202FE1"/>
    <w:rsid w:val="002162E7"/>
    <w:rsid w:val="00222774"/>
    <w:rsid w:val="00226A1E"/>
    <w:rsid w:val="002340AA"/>
    <w:rsid w:val="00245F60"/>
    <w:rsid w:val="00260177"/>
    <w:rsid w:val="002614CD"/>
    <w:rsid w:val="00270D96"/>
    <w:rsid w:val="00274FFC"/>
    <w:rsid w:val="00294F4D"/>
    <w:rsid w:val="002B2BE6"/>
    <w:rsid w:val="002B665E"/>
    <w:rsid w:val="002C33A5"/>
    <w:rsid w:val="003019A4"/>
    <w:rsid w:val="00315281"/>
    <w:rsid w:val="00315F3E"/>
    <w:rsid w:val="00321A12"/>
    <w:rsid w:val="00343A5F"/>
    <w:rsid w:val="003474B1"/>
    <w:rsid w:val="0035243E"/>
    <w:rsid w:val="0036242A"/>
    <w:rsid w:val="003721DC"/>
    <w:rsid w:val="00374294"/>
    <w:rsid w:val="00387211"/>
    <w:rsid w:val="00387813"/>
    <w:rsid w:val="00396A08"/>
    <w:rsid w:val="003C0881"/>
    <w:rsid w:val="003D5A1B"/>
    <w:rsid w:val="003D71C9"/>
    <w:rsid w:val="003F2664"/>
    <w:rsid w:val="00417872"/>
    <w:rsid w:val="00442A90"/>
    <w:rsid w:val="004511F0"/>
    <w:rsid w:val="00454BB7"/>
    <w:rsid w:val="0047114D"/>
    <w:rsid w:val="004819C5"/>
    <w:rsid w:val="004876D9"/>
    <w:rsid w:val="00492D3C"/>
    <w:rsid w:val="0049303C"/>
    <w:rsid w:val="004B209A"/>
    <w:rsid w:val="004D00F6"/>
    <w:rsid w:val="004F6A8F"/>
    <w:rsid w:val="005107B8"/>
    <w:rsid w:val="005237D5"/>
    <w:rsid w:val="00531029"/>
    <w:rsid w:val="00531C53"/>
    <w:rsid w:val="00547C7B"/>
    <w:rsid w:val="00563517"/>
    <w:rsid w:val="00593C50"/>
    <w:rsid w:val="00595CEE"/>
    <w:rsid w:val="005A7510"/>
    <w:rsid w:val="005B1A60"/>
    <w:rsid w:val="005D5DF7"/>
    <w:rsid w:val="005F481F"/>
    <w:rsid w:val="00602D0F"/>
    <w:rsid w:val="006113F3"/>
    <w:rsid w:val="00623798"/>
    <w:rsid w:val="00631BE7"/>
    <w:rsid w:val="00663D39"/>
    <w:rsid w:val="00681CB7"/>
    <w:rsid w:val="006A0590"/>
    <w:rsid w:val="006A25F8"/>
    <w:rsid w:val="006B619E"/>
    <w:rsid w:val="006C0E15"/>
    <w:rsid w:val="006C1BA6"/>
    <w:rsid w:val="006E757E"/>
    <w:rsid w:val="00701921"/>
    <w:rsid w:val="007029D4"/>
    <w:rsid w:val="00706933"/>
    <w:rsid w:val="00707948"/>
    <w:rsid w:val="00716EF0"/>
    <w:rsid w:val="0073011F"/>
    <w:rsid w:val="00764A0C"/>
    <w:rsid w:val="007712BA"/>
    <w:rsid w:val="007A3C09"/>
    <w:rsid w:val="007B7582"/>
    <w:rsid w:val="007E2289"/>
    <w:rsid w:val="007F7B42"/>
    <w:rsid w:val="00810DB7"/>
    <w:rsid w:val="00830CF4"/>
    <w:rsid w:val="00834EB9"/>
    <w:rsid w:val="008B382B"/>
    <w:rsid w:val="008C5C47"/>
    <w:rsid w:val="008D77E0"/>
    <w:rsid w:val="008E19F9"/>
    <w:rsid w:val="008E6258"/>
    <w:rsid w:val="008E6988"/>
    <w:rsid w:val="008E7FC9"/>
    <w:rsid w:val="009173B7"/>
    <w:rsid w:val="009235CB"/>
    <w:rsid w:val="009518D0"/>
    <w:rsid w:val="00954931"/>
    <w:rsid w:val="00963E6F"/>
    <w:rsid w:val="00967F4B"/>
    <w:rsid w:val="0097618F"/>
    <w:rsid w:val="00983E24"/>
    <w:rsid w:val="009B2E15"/>
    <w:rsid w:val="009B6860"/>
    <w:rsid w:val="009B6EC2"/>
    <w:rsid w:val="009C512B"/>
    <w:rsid w:val="00A156F2"/>
    <w:rsid w:val="00A26496"/>
    <w:rsid w:val="00A276EA"/>
    <w:rsid w:val="00A470AD"/>
    <w:rsid w:val="00A56C33"/>
    <w:rsid w:val="00A70876"/>
    <w:rsid w:val="00A7382E"/>
    <w:rsid w:val="00A8321F"/>
    <w:rsid w:val="00A83D28"/>
    <w:rsid w:val="00A87461"/>
    <w:rsid w:val="00A87D12"/>
    <w:rsid w:val="00A920F4"/>
    <w:rsid w:val="00A94552"/>
    <w:rsid w:val="00AB38B2"/>
    <w:rsid w:val="00AC5248"/>
    <w:rsid w:val="00AD037F"/>
    <w:rsid w:val="00AD2A27"/>
    <w:rsid w:val="00AD7338"/>
    <w:rsid w:val="00AE17CE"/>
    <w:rsid w:val="00AF295C"/>
    <w:rsid w:val="00AF3C49"/>
    <w:rsid w:val="00B13741"/>
    <w:rsid w:val="00B24D82"/>
    <w:rsid w:val="00B2560C"/>
    <w:rsid w:val="00B31218"/>
    <w:rsid w:val="00B32B65"/>
    <w:rsid w:val="00B57649"/>
    <w:rsid w:val="00B81083"/>
    <w:rsid w:val="00B95B77"/>
    <w:rsid w:val="00BB0975"/>
    <w:rsid w:val="00BB7B3C"/>
    <w:rsid w:val="00BD0D4E"/>
    <w:rsid w:val="00BD313F"/>
    <w:rsid w:val="00BE2ABE"/>
    <w:rsid w:val="00BE5560"/>
    <w:rsid w:val="00BF51AB"/>
    <w:rsid w:val="00C01344"/>
    <w:rsid w:val="00C25F66"/>
    <w:rsid w:val="00C50692"/>
    <w:rsid w:val="00C537C4"/>
    <w:rsid w:val="00C7083A"/>
    <w:rsid w:val="00C917A9"/>
    <w:rsid w:val="00C962F6"/>
    <w:rsid w:val="00CA1258"/>
    <w:rsid w:val="00CB15D8"/>
    <w:rsid w:val="00CC25D6"/>
    <w:rsid w:val="00CF4BFB"/>
    <w:rsid w:val="00D02FE8"/>
    <w:rsid w:val="00D45915"/>
    <w:rsid w:val="00D506FD"/>
    <w:rsid w:val="00D822A2"/>
    <w:rsid w:val="00D86F2E"/>
    <w:rsid w:val="00D9102A"/>
    <w:rsid w:val="00DA1968"/>
    <w:rsid w:val="00DB1DC1"/>
    <w:rsid w:val="00DC3912"/>
    <w:rsid w:val="00DD0EBF"/>
    <w:rsid w:val="00DD7CA4"/>
    <w:rsid w:val="00DE0384"/>
    <w:rsid w:val="00DE2A2C"/>
    <w:rsid w:val="00DF641D"/>
    <w:rsid w:val="00E02E6D"/>
    <w:rsid w:val="00E156EB"/>
    <w:rsid w:val="00E32629"/>
    <w:rsid w:val="00E365B5"/>
    <w:rsid w:val="00E61F98"/>
    <w:rsid w:val="00E678BC"/>
    <w:rsid w:val="00E73AEA"/>
    <w:rsid w:val="00E74BFF"/>
    <w:rsid w:val="00E75D5A"/>
    <w:rsid w:val="00E80100"/>
    <w:rsid w:val="00E94117"/>
    <w:rsid w:val="00E94B70"/>
    <w:rsid w:val="00EA0B82"/>
    <w:rsid w:val="00EA37A2"/>
    <w:rsid w:val="00EC71B7"/>
    <w:rsid w:val="00ED54AF"/>
    <w:rsid w:val="00EE04C3"/>
    <w:rsid w:val="00F1516E"/>
    <w:rsid w:val="00F208F5"/>
    <w:rsid w:val="00F267DA"/>
    <w:rsid w:val="00F3447F"/>
    <w:rsid w:val="00F52E5B"/>
    <w:rsid w:val="00F607CD"/>
    <w:rsid w:val="00F62EAB"/>
    <w:rsid w:val="00F947B1"/>
    <w:rsid w:val="00FC3039"/>
    <w:rsid w:val="00FD4999"/>
    <w:rsid w:val="00FE6283"/>
    <w:rsid w:val="00FF387A"/>
    <w:rsid w:val="0176597C"/>
    <w:rsid w:val="0204567E"/>
    <w:rsid w:val="02104022"/>
    <w:rsid w:val="02746BAB"/>
    <w:rsid w:val="038827BB"/>
    <w:rsid w:val="03990047"/>
    <w:rsid w:val="03993BA4"/>
    <w:rsid w:val="0453580C"/>
    <w:rsid w:val="049050FF"/>
    <w:rsid w:val="04D4373D"/>
    <w:rsid w:val="05047477"/>
    <w:rsid w:val="05047743"/>
    <w:rsid w:val="051F459A"/>
    <w:rsid w:val="05557E7B"/>
    <w:rsid w:val="05721DB6"/>
    <w:rsid w:val="05A056BD"/>
    <w:rsid w:val="05F34089"/>
    <w:rsid w:val="061E7D1D"/>
    <w:rsid w:val="06FD22CC"/>
    <w:rsid w:val="070C68A4"/>
    <w:rsid w:val="07726BE5"/>
    <w:rsid w:val="07822424"/>
    <w:rsid w:val="07A20C76"/>
    <w:rsid w:val="08004547"/>
    <w:rsid w:val="086C4A85"/>
    <w:rsid w:val="087C361B"/>
    <w:rsid w:val="08AF79C5"/>
    <w:rsid w:val="08F74B15"/>
    <w:rsid w:val="09896468"/>
    <w:rsid w:val="09972933"/>
    <w:rsid w:val="09DD6F83"/>
    <w:rsid w:val="09F63AFE"/>
    <w:rsid w:val="0A026946"/>
    <w:rsid w:val="0A1026E6"/>
    <w:rsid w:val="0A5E7A20"/>
    <w:rsid w:val="0AA01CBB"/>
    <w:rsid w:val="0AAA48E8"/>
    <w:rsid w:val="0AD6392F"/>
    <w:rsid w:val="0ADE5034"/>
    <w:rsid w:val="0B204BAA"/>
    <w:rsid w:val="0B353CEA"/>
    <w:rsid w:val="0B5D7E1C"/>
    <w:rsid w:val="0B953AA9"/>
    <w:rsid w:val="0B9C7CB6"/>
    <w:rsid w:val="0BEF5615"/>
    <w:rsid w:val="0BFA53FB"/>
    <w:rsid w:val="0BFD01B5"/>
    <w:rsid w:val="0C37664F"/>
    <w:rsid w:val="0CCA7230"/>
    <w:rsid w:val="0D183D8B"/>
    <w:rsid w:val="0DE25BA1"/>
    <w:rsid w:val="0DEA5A2D"/>
    <w:rsid w:val="0E0A401C"/>
    <w:rsid w:val="0E2D7D0A"/>
    <w:rsid w:val="0E4057D4"/>
    <w:rsid w:val="0E483041"/>
    <w:rsid w:val="0E794CFD"/>
    <w:rsid w:val="0EA31D7A"/>
    <w:rsid w:val="0ED31318"/>
    <w:rsid w:val="0ED40186"/>
    <w:rsid w:val="0EEA4470"/>
    <w:rsid w:val="0F022F45"/>
    <w:rsid w:val="0F637C9A"/>
    <w:rsid w:val="0F67754E"/>
    <w:rsid w:val="0FEB5787"/>
    <w:rsid w:val="0FFA1E6E"/>
    <w:rsid w:val="106E2027"/>
    <w:rsid w:val="10830848"/>
    <w:rsid w:val="10B14C22"/>
    <w:rsid w:val="10FB77B6"/>
    <w:rsid w:val="112F5B47"/>
    <w:rsid w:val="11360C84"/>
    <w:rsid w:val="12152E0E"/>
    <w:rsid w:val="122136E2"/>
    <w:rsid w:val="12EA5237"/>
    <w:rsid w:val="13247BA2"/>
    <w:rsid w:val="137B1518"/>
    <w:rsid w:val="13A4281C"/>
    <w:rsid w:val="13C54541"/>
    <w:rsid w:val="13C609E5"/>
    <w:rsid w:val="145E4D9D"/>
    <w:rsid w:val="1461070D"/>
    <w:rsid w:val="14CD5DA3"/>
    <w:rsid w:val="155A25DD"/>
    <w:rsid w:val="15AA42C0"/>
    <w:rsid w:val="15D60D05"/>
    <w:rsid w:val="15DB004C"/>
    <w:rsid w:val="16870F53"/>
    <w:rsid w:val="169E4C25"/>
    <w:rsid w:val="16BE59A3"/>
    <w:rsid w:val="16DA0303"/>
    <w:rsid w:val="16FA64D1"/>
    <w:rsid w:val="1715128F"/>
    <w:rsid w:val="175D5335"/>
    <w:rsid w:val="17897594"/>
    <w:rsid w:val="17BB6387"/>
    <w:rsid w:val="182E4DAB"/>
    <w:rsid w:val="182F02A6"/>
    <w:rsid w:val="18453C06"/>
    <w:rsid w:val="18722EE9"/>
    <w:rsid w:val="18770500"/>
    <w:rsid w:val="189866C8"/>
    <w:rsid w:val="18EE62E8"/>
    <w:rsid w:val="19031D93"/>
    <w:rsid w:val="193F76FB"/>
    <w:rsid w:val="197467ED"/>
    <w:rsid w:val="19AB5B56"/>
    <w:rsid w:val="19AF7825"/>
    <w:rsid w:val="19B968F6"/>
    <w:rsid w:val="19D454DE"/>
    <w:rsid w:val="19DD6C02"/>
    <w:rsid w:val="19E82FAA"/>
    <w:rsid w:val="1A366198"/>
    <w:rsid w:val="1A642D06"/>
    <w:rsid w:val="1A736AA5"/>
    <w:rsid w:val="1A7F18ED"/>
    <w:rsid w:val="1A8E5D71"/>
    <w:rsid w:val="1AA36A47"/>
    <w:rsid w:val="1AA55807"/>
    <w:rsid w:val="1AC23FF4"/>
    <w:rsid w:val="1AE166D7"/>
    <w:rsid w:val="1AFC2F3E"/>
    <w:rsid w:val="1B152FFB"/>
    <w:rsid w:val="1B1A1616"/>
    <w:rsid w:val="1B5932E2"/>
    <w:rsid w:val="1BB6133F"/>
    <w:rsid w:val="1BBC0C21"/>
    <w:rsid w:val="1BF2581B"/>
    <w:rsid w:val="1C154A61"/>
    <w:rsid w:val="1C3F5AF9"/>
    <w:rsid w:val="1CA426C6"/>
    <w:rsid w:val="1CBF5FD1"/>
    <w:rsid w:val="1D540E0F"/>
    <w:rsid w:val="1DAF4B38"/>
    <w:rsid w:val="1E4C5F8A"/>
    <w:rsid w:val="1E9F2810"/>
    <w:rsid w:val="1F204D21"/>
    <w:rsid w:val="1F444EB4"/>
    <w:rsid w:val="1FB150B2"/>
    <w:rsid w:val="1FC43893"/>
    <w:rsid w:val="200D1101"/>
    <w:rsid w:val="202075C8"/>
    <w:rsid w:val="20895274"/>
    <w:rsid w:val="20E16BB1"/>
    <w:rsid w:val="213F5933"/>
    <w:rsid w:val="21845A3B"/>
    <w:rsid w:val="21AF3D65"/>
    <w:rsid w:val="21C05F87"/>
    <w:rsid w:val="21CF3CFA"/>
    <w:rsid w:val="21E00964"/>
    <w:rsid w:val="21F11323"/>
    <w:rsid w:val="21F66939"/>
    <w:rsid w:val="22327245"/>
    <w:rsid w:val="227E06DD"/>
    <w:rsid w:val="2281696D"/>
    <w:rsid w:val="22B42340"/>
    <w:rsid w:val="23971A56"/>
    <w:rsid w:val="23F4556C"/>
    <w:rsid w:val="24A81A41"/>
    <w:rsid w:val="24CF6FCD"/>
    <w:rsid w:val="25140E84"/>
    <w:rsid w:val="25A007B7"/>
    <w:rsid w:val="25D56865"/>
    <w:rsid w:val="265806C1"/>
    <w:rsid w:val="26740622"/>
    <w:rsid w:val="26AF355A"/>
    <w:rsid w:val="26C4679B"/>
    <w:rsid w:val="2702368A"/>
    <w:rsid w:val="27147861"/>
    <w:rsid w:val="27391565"/>
    <w:rsid w:val="274E68CF"/>
    <w:rsid w:val="27817354"/>
    <w:rsid w:val="27846872"/>
    <w:rsid w:val="27C54CBE"/>
    <w:rsid w:val="281F201A"/>
    <w:rsid w:val="28447ADD"/>
    <w:rsid w:val="28FB134B"/>
    <w:rsid w:val="29382CA5"/>
    <w:rsid w:val="296022B4"/>
    <w:rsid w:val="2961005D"/>
    <w:rsid w:val="296879F1"/>
    <w:rsid w:val="297665B1"/>
    <w:rsid w:val="297939AC"/>
    <w:rsid w:val="29EC23D0"/>
    <w:rsid w:val="29F77B83"/>
    <w:rsid w:val="2A0D1E04"/>
    <w:rsid w:val="2A524FC5"/>
    <w:rsid w:val="2A7725E1"/>
    <w:rsid w:val="2AA131BA"/>
    <w:rsid w:val="2ACC227C"/>
    <w:rsid w:val="2AD6263E"/>
    <w:rsid w:val="2B65243A"/>
    <w:rsid w:val="2B6640B7"/>
    <w:rsid w:val="2BC76C50"/>
    <w:rsid w:val="2C14554A"/>
    <w:rsid w:val="2C2D7EEF"/>
    <w:rsid w:val="2C4464F3"/>
    <w:rsid w:val="2D395873"/>
    <w:rsid w:val="2DB142C8"/>
    <w:rsid w:val="2DB15E0A"/>
    <w:rsid w:val="2E0F081B"/>
    <w:rsid w:val="2E492A00"/>
    <w:rsid w:val="2E4A4E66"/>
    <w:rsid w:val="2E5844D8"/>
    <w:rsid w:val="2E620EB2"/>
    <w:rsid w:val="2EF97A69"/>
    <w:rsid w:val="2F062BB5"/>
    <w:rsid w:val="2F103B63"/>
    <w:rsid w:val="2F4A7FA4"/>
    <w:rsid w:val="2F8D01B1"/>
    <w:rsid w:val="2F9E5130"/>
    <w:rsid w:val="2FAA0D63"/>
    <w:rsid w:val="30405223"/>
    <w:rsid w:val="307153DD"/>
    <w:rsid w:val="30826DBC"/>
    <w:rsid w:val="309C4B4F"/>
    <w:rsid w:val="309E4D64"/>
    <w:rsid w:val="30A9101A"/>
    <w:rsid w:val="30C365CE"/>
    <w:rsid w:val="30CE6CD3"/>
    <w:rsid w:val="310B75DF"/>
    <w:rsid w:val="31540F86"/>
    <w:rsid w:val="31796C3F"/>
    <w:rsid w:val="31853515"/>
    <w:rsid w:val="31C3610C"/>
    <w:rsid w:val="3264770D"/>
    <w:rsid w:val="327A02F8"/>
    <w:rsid w:val="32935ADE"/>
    <w:rsid w:val="329F4D04"/>
    <w:rsid w:val="33837901"/>
    <w:rsid w:val="340E48AD"/>
    <w:rsid w:val="34346E4D"/>
    <w:rsid w:val="34637732"/>
    <w:rsid w:val="34776692"/>
    <w:rsid w:val="350902DA"/>
    <w:rsid w:val="356C6F31"/>
    <w:rsid w:val="35810B4A"/>
    <w:rsid w:val="35917DCF"/>
    <w:rsid w:val="36222796"/>
    <w:rsid w:val="36833E7C"/>
    <w:rsid w:val="36A04C6E"/>
    <w:rsid w:val="373B04F2"/>
    <w:rsid w:val="37811163"/>
    <w:rsid w:val="37D05521"/>
    <w:rsid w:val="37EF12F0"/>
    <w:rsid w:val="380803DD"/>
    <w:rsid w:val="38531716"/>
    <w:rsid w:val="391D4354"/>
    <w:rsid w:val="39525C37"/>
    <w:rsid w:val="397F2258"/>
    <w:rsid w:val="39AC559E"/>
    <w:rsid w:val="39F8112F"/>
    <w:rsid w:val="3A066B7D"/>
    <w:rsid w:val="3A592FEA"/>
    <w:rsid w:val="3A593C39"/>
    <w:rsid w:val="3AC56A51"/>
    <w:rsid w:val="3AD73BAB"/>
    <w:rsid w:val="3B1802ED"/>
    <w:rsid w:val="3B385475"/>
    <w:rsid w:val="3C02543A"/>
    <w:rsid w:val="3C1275F2"/>
    <w:rsid w:val="3C5F6722"/>
    <w:rsid w:val="3C636521"/>
    <w:rsid w:val="3CCD5525"/>
    <w:rsid w:val="3CE63FEE"/>
    <w:rsid w:val="3D3D6D72"/>
    <w:rsid w:val="3D9170BE"/>
    <w:rsid w:val="3DC6320C"/>
    <w:rsid w:val="3E063608"/>
    <w:rsid w:val="3E412892"/>
    <w:rsid w:val="3E8246A6"/>
    <w:rsid w:val="3E8B6203"/>
    <w:rsid w:val="3E9254E9"/>
    <w:rsid w:val="3E9B4378"/>
    <w:rsid w:val="3ECD7501"/>
    <w:rsid w:val="3F152A8D"/>
    <w:rsid w:val="3F426DA7"/>
    <w:rsid w:val="3F4940F4"/>
    <w:rsid w:val="3F9115F7"/>
    <w:rsid w:val="3FBD063E"/>
    <w:rsid w:val="3FC83F84"/>
    <w:rsid w:val="3FF335F9"/>
    <w:rsid w:val="3FFB4CC3"/>
    <w:rsid w:val="40230997"/>
    <w:rsid w:val="40307062"/>
    <w:rsid w:val="411D5025"/>
    <w:rsid w:val="415E1D4E"/>
    <w:rsid w:val="41CA7043"/>
    <w:rsid w:val="41EA1493"/>
    <w:rsid w:val="420E7F0F"/>
    <w:rsid w:val="4230127B"/>
    <w:rsid w:val="42332AFF"/>
    <w:rsid w:val="42A23F97"/>
    <w:rsid w:val="42F04887"/>
    <w:rsid w:val="431C15B7"/>
    <w:rsid w:val="432A7D99"/>
    <w:rsid w:val="4356591B"/>
    <w:rsid w:val="43D1290A"/>
    <w:rsid w:val="445D419E"/>
    <w:rsid w:val="446A6A62"/>
    <w:rsid w:val="44731FFA"/>
    <w:rsid w:val="44C77869"/>
    <w:rsid w:val="44CC6C2E"/>
    <w:rsid w:val="451D2CC3"/>
    <w:rsid w:val="4541761C"/>
    <w:rsid w:val="454B20CD"/>
    <w:rsid w:val="456F6138"/>
    <w:rsid w:val="45703A5D"/>
    <w:rsid w:val="45DE130F"/>
    <w:rsid w:val="461F178B"/>
    <w:rsid w:val="46523B3D"/>
    <w:rsid w:val="46630064"/>
    <w:rsid w:val="46641814"/>
    <w:rsid w:val="467852BF"/>
    <w:rsid w:val="46F457D9"/>
    <w:rsid w:val="46F54270"/>
    <w:rsid w:val="472356EA"/>
    <w:rsid w:val="477723DE"/>
    <w:rsid w:val="477D241F"/>
    <w:rsid w:val="47AD3C75"/>
    <w:rsid w:val="47DC362C"/>
    <w:rsid w:val="47EB6325"/>
    <w:rsid w:val="48742855"/>
    <w:rsid w:val="48A91760"/>
    <w:rsid w:val="49CD76D0"/>
    <w:rsid w:val="4A03390B"/>
    <w:rsid w:val="4A737E5A"/>
    <w:rsid w:val="4A7E6C1C"/>
    <w:rsid w:val="4AD3350B"/>
    <w:rsid w:val="4B5B1C30"/>
    <w:rsid w:val="4B751DCD"/>
    <w:rsid w:val="4BE551A5"/>
    <w:rsid w:val="4C0C69B9"/>
    <w:rsid w:val="4C3B41F0"/>
    <w:rsid w:val="4C7E4FE3"/>
    <w:rsid w:val="4C9D42BA"/>
    <w:rsid w:val="4CC0176E"/>
    <w:rsid w:val="4CFB3D3F"/>
    <w:rsid w:val="4D3006A2"/>
    <w:rsid w:val="4DC91768"/>
    <w:rsid w:val="4E832A53"/>
    <w:rsid w:val="4ED542E0"/>
    <w:rsid w:val="4F5E6588"/>
    <w:rsid w:val="4F797EA5"/>
    <w:rsid w:val="4F7F146C"/>
    <w:rsid w:val="500E7477"/>
    <w:rsid w:val="50120532"/>
    <w:rsid w:val="50974594"/>
    <w:rsid w:val="51627BA7"/>
    <w:rsid w:val="51CB46D7"/>
    <w:rsid w:val="5268443A"/>
    <w:rsid w:val="5283236A"/>
    <w:rsid w:val="529C40E3"/>
    <w:rsid w:val="52D65847"/>
    <w:rsid w:val="52DB2E5E"/>
    <w:rsid w:val="536D37BA"/>
    <w:rsid w:val="53A5346C"/>
    <w:rsid w:val="53B4545D"/>
    <w:rsid w:val="53D14261"/>
    <w:rsid w:val="540041D6"/>
    <w:rsid w:val="54322F51"/>
    <w:rsid w:val="54A8797E"/>
    <w:rsid w:val="55083CB2"/>
    <w:rsid w:val="5560764A"/>
    <w:rsid w:val="55CC1183"/>
    <w:rsid w:val="56024E9F"/>
    <w:rsid w:val="562E70CC"/>
    <w:rsid w:val="568D0913"/>
    <w:rsid w:val="568F468B"/>
    <w:rsid w:val="569C2885"/>
    <w:rsid w:val="569D0B54"/>
    <w:rsid w:val="56BF65F2"/>
    <w:rsid w:val="56DA4920"/>
    <w:rsid w:val="57626946"/>
    <w:rsid w:val="579022DB"/>
    <w:rsid w:val="580A3E39"/>
    <w:rsid w:val="58144E4D"/>
    <w:rsid w:val="583C7BCE"/>
    <w:rsid w:val="589C308F"/>
    <w:rsid w:val="58B54151"/>
    <w:rsid w:val="59360D56"/>
    <w:rsid w:val="596671F9"/>
    <w:rsid w:val="59D86349"/>
    <w:rsid w:val="5ABB5323"/>
    <w:rsid w:val="5ABE35D2"/>
    <w:rsid w:val="5AC33ACC"/>
    <w:rsid w:val="5B7824FF"/>
    <w:rsid w:val="5B9938B6"/>
    <w:rsid w:val="5C433822"/>
    <w:rsid w:val="5CDB40AA"/>
    <w:rsid w:val="5CE15514"/>
    <w:rsid w:val="5CEC0183"/>
    <w:rsid w:val="5CF039A9"/>
    <w:rsid w:val="5CFF5308"/>
    <w:rsid w:val="5D8A5BAC"/>
    <w:rsid w:val="5DAA635A"/>
    <w:rsid w:val="5DB93D9B"/>
    <w:rsid w:val="5DBF70F0"/>
    <w:rsid w:val="5E4C3712"/>
    <w:rsid w:val="5E8C5954"/>
    <w:rsid w:val="5F066A42"/>
    <w:rsid w:val="5F507610"/>
    <w:rsid w:val="5F5C0237"/>
    <w:rsid w:val="5FD140AE"/>
    <w:rsid w:val="600E4496"/>
    <w:rsid w:val="602D1570"/>
    <w:rsid w:val="604F09E7"/>
    <w:rsid w:val="607D5554"/>
    <w:rsid w:val="60C018E5"/>
    <w:rsid w:val="60F2549E"/>
    <w:rsid w:val="60FA0DBC"/>
    <w:rsid w:val="611A0CDF"/>
    <w:rsid w:val="616B39BC"/>
    <w:rsid w:val="61856F4B"/>
    <w:rsid w:val="61BF4E97"/>
    <w:rsid w:val="621C430B"/>
    <w:rsid w:val="62277B4D"/>
    <w:rsid w:val="62B729D3"/>
    <w:rsid w:val="62F53AC8"/>
    <w:rsid w:val="6318012F"/>
    <w:rsid w:val="63273E9D"/>
    <w:rsid w:val="637B7D03"/>
    <w:rsid w:val="63AA7818"/>
    <w:rsid w:val="64432611"/>
    <w:rsid w:val="64724786"/>
    <w:rsid w:val="64C73242"/>
    <w:rsid w:val="65152165"/>
    <w:rsid w:val="65554CF2"/>
    <w:rsid w:val="657A6506"/>
    <w:rsid w:val="658D7E7B"/>
    <w:rsid w:val="65A11CE5"/>
    <w:rsid w:val="65E122AF"/>
    <w:rsid w:val="66134F89"/>
    <w:rsid w:val="66613222"/>
    <w:rsid w:val="669C06FE"/>
    <w:rsid w:val="66C04FAC"/>
    <w:rsid w:val="66E83770"/>
    <w:rsid w:val="67185FD7"/>
    <w:rsid w:val="678C42CF"/>
    <w:rsid w:val="67BD3643"/>
    <w:rsid w:val="67C1041C"/>
    <w:rsid w:val="67E90825"/>
    <w:rsid w:val="68016A6B"/>
    <w:rsid w:val="6837462A"/>
    <w:rsid w:val="68EC15C7"/>
    <w:rsid w:val="69002BC8"/>
    <w:rsid w:val="6905514C"/>
    <w:rsid w:val="69951B60"/>
    <w:rsid w:val="69A17E26"/>
    <w:rsid w:val="69EC54F9"/>
    <w:rsid w:val="6A6B28C1"/>
    <w:rsid w:val="6B15282D"/>
    <w:rsid w:val="6B5131AB"/>
    <w:rsid w:val="6B5C220A"/>
    <w:rsid w:val="6B5E2426"/>
    <w:rsid w:val="6BDF302E"/>
    <w:rsid w:val="6CA976D1"/>
    <w:rsid w:val="6CD87E10"/>
    <w:rsid w:val="6D3F07B7"/>
    <w:rsid w:val="6D4A4A10"/>
    <w:rsid w:val="6D5812D3"/>
    <w:rsid w:val="6D5E1D6B"/>
    <w:rsid w:val="6D8F68C7"/>
    <w:rsid w:val="6DCC3677"/>
    <w:rsid w:val="6DFA4688"/>
    <w:rsid w:val="6DFE2388"/>
    <w:rsid w:val="6E8D2F0F"/>
    <w:rsid w:val="6E920CE8"/>
    <w:rsid w:val="6E963C85"/>
    <w:rsid w:val="6E97346F"/>
    <w:rsid w:val="6EDC5B3C"/>
    <w:rsid w:val="6EEF4207"/>
    <w:rsid w:val="704C4F43"/>
    <w:rsid w:val="70CB2F29"/>
    <w:rsid w:val="70F80C27"/>
    <w:rsid w:val="7104137A"/>
    <w:rsid w:val="716B764B"/>
    <w:rsid w:val="717F71A8"/>
    <w:rsid w:val="72152FA4"/>
    <w:rsid w:val="729C0195"/>
    <w:rsid w:val="72A17E94"/>
    <w:rsid w:val="72D31EF4"/>
    <w:rsid w:val="72ED47BB"/>
    <w:rsid w:val="732C6966"/>
    <w:rsid w:val="73B40E35"/>
    <w:rsid w:val="73DE2937"/>
    <w:rsid w:val="73E07E7C"/>
    <w:rsid w:val="740718AD"/>
    <w:rsid w:val="74125E4D"/>
    <w:rsid w:val="7432235B"/>
    <w:rsid w:val="74711145"/>
    <w:rsid w:val="74D214FB"/>
    <w:rsid w:val="74DF0134"/>
    <w:rsid w:val="75431C52"/>
    <w:rsid w:val="759470DB"/>
    <w:rsid w:val="759929D8"/>
    <w:rsid w:val="769B7323"/>
    <w:rsid w:val="772E46CC"/>
    <w:rsid w:val="773974BF"/>
    <w:rsid w:val="775A7F45"/>
    <w:rsid w:val="778F713D"/>
    <w:rsid w:val="77BA54AF"/>
    <w:rsid w:val="78245850"/>
    <w:rsid w:val="78633C65"/>
    <w:rsid w:val="78AA7075"/>
    <w:rsid w:val="78B964E3"/>
    <w:rsid w:val="797352EE"/>
    <w:rsid w:val="79B47801"/>
    <w:rsid w:val="79BF0534"/>
    <w:rsid w:val="79D71567"/>
    <w:rsid w:val="79FC52E4"/>
    <w:rsid w:val="79FF4DD4"/>
    <w:rsid w:val="7A3A04C5"/>
    <w:rsid w:val="7A6C1402"/>
    <w:rsid w:val="7A7960D6"/>
    <w:rsid w:val="7A835A05"/>
    <w:rsid w:val="7B2C39A7"/>
    <w:rsid w:val="7B3D2EC1"/>
    <w:rsid w:val="7B4378BA"/>
    <w:rsid w:val="7B4539C4"/>
    <w:rsid w:val="7B971768"/>
    <w:rsid w:val="7BA40029"/>
    <w:rsid w:val="7BB87930"/>
    <w:rsid w:val="7D1818C9"/>
    <w:rsid w:val="7DAF7279"/>
    <w:rsid w:val="7EAF501B"/>
    <w:rsid w:val="7EF54E7A"/>
    <w:rsid w:val="7F923E7B"/>
    <w:rsid w:val="7FDF6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after="120"/>
      <w:outlineLvl w:val="3"/>
    </w:pPr>
    <w:rPr>
      <w:bCs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jc w:val="center"/>
    </w:pPr>
    <w:rPr>
      <w:b/>
      <w:kern w:val="0"/>
      <w:sz w:val="44"/>
      <w:szCs w:val="44"/>
    </w:rPr>
  </w:style>
  <w:style w:type="paragraph" w:customStyle="1" w:styleId="3">
    <w:name w:val="Normal (Web)1"/>
    <w:basedOn w:val="1"/>
    <w:next w:val="4"/>
    <w:qFormat/>
    <w:uiPriority w:val="0"/>
    <w:pPr>
      <w:widowControl/>
      <w:jc w:val="left"/>
    </w:pPr>
    <w:rPr>
      <w:rFonts w:ascii="宋体"/>
      <w:kern w:val="0"/>
      <w:sz w:val="24"/>
      <w:szCs w:val="21"/>
    </w:rPr>
  </w:style>
  <w:style w:type="paragraph" w:customStyle="1" w:styleId="4">
    <w:name w:val="Date1"/>
    <w:basedOn w:val="1"/>
    <w:next w:val="1"/>
    <w:qFormat/>
    <w:uiPriority w:val="0"/>
    <w:pPr>
      <w:ind w:left="2500" w:leftChars="2500"/>
    </w:pPr>
  </w:style>
  <w:style w:type="paragraph" w:styleId="6">
    <w:name w:val="Normal Indent"/>
    <w:basedOn w:val="1"/>
    <w:next w:val="1"/>
    <w:qFormat/>
    <w:uiPriority w:val="0"/>
    <w:pPr>
      <w:spacing w:line="520" w:lineRule="exact"/>
      <w:ind w:firstLine="624"/>
    </w:pPr>
    <w:rPr>
      <w:rFonts w:ascii="Times New Roman" w:hAnsi="Times New Roman"/>
      <w:sz w:val="28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unhideWhenUsed/>
    <w:qFormat/>
    <w:uiPriority w:val="99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rPr>
      <w:szCs w:val="24"/>
    </w:rPr>
  </w:style>
  <w:style w:type="paragraph" w:styleId="14">
    <w:name w:val="table of figures"/>
    <w:basedOn w:val="1"/>
    <w:next w:val="1"/>
    <w:qFormat/>
    <w:uiPriority w:val="0"/>
    <w:pPr>
      <w:autoSpaceDE w:val="0"/>
      <w:autoSpaceDN w:val="0"/>
      <w:spacing w:line="360" w:lineRule="auto"/>
      <w:ind w:left="200" w:leftChars="200" w:hanging="200" w:hangingChars="200"/>
    </w:pPr>
    <w:rPr>
      <w:sz w:val="28"/>
      <w:szCs w:val="20"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/>
      <w:sz w:val="24"/>
    </w:rPr>
  </w:style>
  <w:style w:type="paragraph" w:styleId="16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"/>
    <w:basedOn w:val="2"/>
    <w:next w:val="1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basedOn w:val="20"/>
    <w:qFormat/>
    <w:uiPriority w:val="0"/>
    <w:rPr>
      <w:color w:val="0000FF"/>
      <w:u w:val="single"/>
    </w:rPr>
  </w:style>
  <w:style w:type="character" w:styleId="23">
    <w:name w:val="annotation reference"/>
    <w:basedOn w:val="20"/>
    <w:qFormat/>
    <w:uiPriority w:val="0"/>
    <w:rPr>
      <w:sz w:val="21"/>
      <w:szCs w:val="21"/>
    </w:rPr>
  </w:style>
  <w:style w:type="paragraph" w:customStyle="1" w:styleId="24">
    <w:name w:val="Default"/>
    <w:basedOn w:val="25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纯文本1"/>
    <w:qFormat/>
    <w:uiPriority w:val="0"/>
    <w:pPr>
      <w:widowControl w:val="0"/>
      <w:adjustRightInd w:val="0"/>
      <w:textAlignment w:val="baseline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26">
    <w:name w:val="baby-正文"/>
    <w:basedOn w:val="2"/>
    <w:next w:val="10"/>
    <w:qFormat/>
    <w:uiPriority w:val="0"/>
    <w:pPr>
      <w:spacing w:line="240" w:lineRule="auto"/>
      <w:ind w:firstLine="0" w:firstLineChars="0"/>
    </w:pPr>
    <w:rPr>
      <w:rFonts w:ascii="仿宋_GB2312" w:hAnsi="宋体"/>
      <w:bCs/>
      <w:kern w:val="2"/>
      <w:sz w:val="30"/>
      <w:szCs w:val="24"/>
      <w:lang w:val="en-US" w:eastAsia="zh-CN"/>
    </w:rPr>
  </w:style>
  <w:style w:type="paragraph" w:customStyle="1" w:styleId="27">
    <w:name w:val="TOC2"/>
    <w:basedOn w:val="1"/>
    <w:next w:val="1"/>
    <w:qFormat/>
    <w:uiPriority w:val="0"/>
    <w:pPr>
      <w:widowControl/>
      <w:spacing w:after="100" w:line="276" w:lineRule="auto"/>
      <w:ind w:left="220"/>
      <w:jc w:val="left"/>
      <w:textAlignment w:val="baseline"/>
    </w:pPr>
    <w:rPr>
      <w:rFonts w:ascii="Calibri" w:hAnsi="Calibri" w:eastAsia="宋体"/>
      <w:kern w:val="0"/>
      <w:sz w:val="22"/>
      <w:szCs w:val="22"/>
      <w:lang w:val="en-US" w:eastAsia="zh-CN" w:bidi="ar-SA"/>
    </w:rPr>
  </w:style>
  <w:style w:type="paragraph" w:customStyle="1" w:styleId="28">
    <w:name w:val="CM4"/>
    <w:basedOn w:val="1"/>
    <w:next w:val="1"/>
    <w:qFormat/>
    <w:uiPriority w:val="0"/>
    <w:pPr>
      <w:autoSpaceDE w:val="0"/>
      <w:autoSpaceDN w:val="0"/>
      <w:adjustRightInd w:val="0"/>
      <w:spacing w:line="400" w:lineRule="atLeast"/>
      <w:jc w:val="left"/>
    </w:pPr>
    <w:rPr>
      <w:kern w:val="0"/>
      <w:sz w:val="24"/>
    </w:rPr>
  </w:style>
  <w:style w:type="paragraph" w:customStyle="1" w:styleId="29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30">
    <w:name w:val="郭巍齐齐哈尔报告格式"/>
    <w:basedOn w:val="1"/>
    <w:qFormat/>
    <w:uiPriority w:val="0"/>
    <w:pPr>
      <w:spacing w:line="480" w:lineRule="exact"/>
      <w:ind w:firstLine="560" w:firstLineChars="200"/>
    </w:pPr>
    <w:rPr>
      <w:spacing w:val="20"/>
      <w:sz w:val="24"/>
    </w:rPr>
  </w:style>
  <w:style w:type="paragraph" w:customStyle="1" w:styleId="31">
    <w:name w:val="正文（首行缩进两字） Char"/>
    <w:basedOn w:val="1"/>
    <w:qFormat/>
    <w:uiPriority w:val="0"/>
    <w:pPr>
      <w:widowControl/>
      <w:spacing w:line="360" w:lineRule="auto"/>
      <w:ind w:firstLine="420"/>
      <w:jc w:val="both"/>
    </w:pPr>
    <w:rPr>
      <w:szCs w:val="20"/>
    </w:rPr>
  </w:style>
  <w:style w:type="paragraph" w:customStyle="1" w:styleId="32">
    <w:name w:val="正文文字缩进1"/>
    <w:basedOn w:val="9"/>
    <w:qFormat/>
    <w:uiPriority w:val="0"/>
    <w:pPr>
      <w:spacing w:after="0" w:line="360" w:lineRule="auto"/>
      <w:ind w:left="0" w:leftChars="0" w:firstLine="560"/>
    </w:pPr>
    <w:rPr>
      <w:rFonts w:ascii="黑体" w:hAnsi="Arial Black" w:eastAsia="黑体"/>
      <w:b/>
      <w:bCs/>
      <w:sz w:val="28"/>
      <w:szCs w:val="20"/>
    </w:rPr>
  </w:style>
  <w:style w:type="paragraph" w:customStyle="1" w:styleId="33">
    <w:name w:val="【正文】"/>
    <w:basedOn w:val="1"/>
    <w:qFormat/>
    <w:uiPriority w:val="0"/>
    <w:pPr>
      <w:widowControl/>
      <w:spacing w:line="500" w:lineRule="exact"/>
      <w:jc w:val="left"/>
    </w:pPr>
    <w:rPr>
      <w:rFonts w:ascii="宋体" w:hAnsi="Calibri" w:eastAsia="Calibri"/>
      <w:kern w:val="0"/>
      <w:sz w:val="20"/>
      <w:szCs w:val="20"/>
    </w:rPr>
  </w:style>
  <w:style w:type="paragraph" w:customStyle="1" w:styleId="34">
    <w:name w:val="C首行缩进正文"/>
    <w:basedOn w:val="33"/>
    <w:qFormat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150;&#20844;&#23460;&#20986;&#25991;\&#40548;&#29615;&#20989;202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鹤环函2022.dot</Template>
  <Pages>4</Pages>
  <Words>531</Words>
  <Characters>562</Characters>
  <Lines>14</Lines>
  <Paragraphs>4</Paragraphs>
  <TotalTime>7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2022-07-22T01:06:00Z</dcterms:created>
  <dc:creator>Oo。.</dc:creator>
  <cp:lastModifiedBy>Dawn</cp:lastModifiedBy>
  <cp:lastPrinted>2024-03-13T07:47:00Z</cp:lastPrinted>
  <dcterms:modified xsi:type="dcterms:W3CDTF">2025-08-26T08:22:20Z</dcterms:modified>
  <dc:title>鹤环法〔2015〕Z03号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55F1F4DB119E4004BD33AE53A52FE832_13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eyJoZGlkIjoiZDY5NzdhNDY4ZTA4YTIxNDg5ZTY4ZTZkZGYxMGE5MmIiLCJ1c2VySWQiOiI0NDMxNjA1MDUifQ==</vt:lpwstr>
  </property>
</Properties>
</file>